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C1" w:rsidRDefault="006C1D54" w:rsidP="00972874">
      <w:pPr>
        <w:jc w:val="both"/>
        <w:rPr>
          <w:rtl/>
        </w:rPr>
      </w:pPr>
      <w:r w:rsidRPr="00F730F1">
        <w:rPr>
          <w:rFonts w:ascii="David" w:eastAsia="Times New Roman" w:hAnsi="David" w:cs="David"/>
          <w:noProof/>
          <w:color w:val="000000"/>
          <w:sz w:val="40"/>
          <w:szCs w:val="40"/>
        </w:rPr>
        <w:drawing>
          <wp:inline distT="0" distB="0" distL="0" distR="0" wp14:anchorId="2D6DC3C8" wp14:editId="66FCABD1">
            <wp:extent cx="5274310" cy="980440"/>
            <wp:effectExtent l="0" t="0" r="2540" b="0"/>
            <wp:docPr id="1" name="תמונה 1" descr="https://lh6.googleusercontent.com/SVnyL6tr_DkCDaSgVs90z0pUKySf7YyM2HuNb6q4ZIj3xlos_QfZqy79q2ub77-zxQEGaTCN9Z885zgaw6qRAHX91E9WcY8aLj9KapiRdiuwPNb4hzkaT1u45LtxYbqAtS6UsG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VnyL6tr_DkCDaSgVs90z0pUKySf7YyM2HuNb6q4ZIj3xlos_QfZqy79q2ub77-zxQEGaTCN9Z885zgaw6qRAHX91E9WcY8aLj9KapiRdiuwPNb4hzkaT1u45LtxYbqAtS6UsGi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71" w:rsidRDefault="00A04B71" w:rsidP="00972874">
      <w:pPr>
        <w:jc w:val="both"/>
        <w:rPr>
          <w:rtl/>
        </w:rPr>
      </w:pPr>
    </w:p>
    <w:p w:rsidR="00A04B71" w:rsidRDefault="00A04B71" w:rsidP="00972874">
      <w:pPr>
        <w:jc w:val="both"/>
        <w:rPr>
          <w:b/>
          <w:bCs/>
          <w:sz w:val="40"/>
          <w:szCs w:val="40"/>
          <w:rtl/>
        </w:rPr>
      </w:pPr>
      <w:r w:rsidRPr="00A04B71">
        <w:rPr>
          <w:rFonts w:hint="cs"/>
          <w:b/>
          <w:bCs/>
          <w:sz w:val="40"/>
          <w:szCs w:val="40"/>
          <w:rtl/>
        </w:rPr>
        <w:t>קוד אתי מכללת קיי</w:t>
      </w:r>
    </w:p>
    <w:p w:rsidR="00A04B71" w:rsidRDefault="00A04B71" w:rsidP="00972874">
      <w:pPr>
        <w:jc w:val="both"/>
        <w:rPr>
          <w:b/>
          <w:bCs/>
          <w:sz w:val="40"/>
          <w:szCs w:val="40"/>
          <w:rtl/>
        </w:rPr>
      </w:pPr>
    </w:p>
    <w:p w:rsidR="00DF77D3" w:rsidRDefault="00DF77D3" w:rsidP="00972874">
      <w:pPr>
        <w:spacing w:line="360" w:lineRule="auto"/>
        <w:jc w:val="both"/>
        <w:rPr>
          <w:sz w:val="24"/>
          <w:szCs w:val="24"/>
          <w:rtl/>
        </w:rPr>
      </w:pPr>
      <w:r w:rsidRPr="00D771D1">
        <w:rPr>
          <w:sz w:val="24"/>
          <w:szCs w:val="24"/>
          <w:rtl/>
        </w:rPr>
        <w:t xml:space="preserve">אתיקה </w:t>
      </w:r>
      <w:r>
        <w:rPr>
          <w:rFonts w:hint="cs"/>
          <w:sz w:val="24"/>
          <w:szCs w:val="24"/>
          <w:rtl/>
        </w:rPr>
        <w:t xml:space="preserve">מוגדרת על ידי </w:t>
      </w:r>
      <w:r w:rsidRPr="00D771D1">
        <w:rPr>
          <w:sz w:val="24"/>
          <w:szCs w:val="24"/>
          <w:rtl/>
        </w:rPr>
        <w:t xml:space="preserve">אסא כשר, </w:t>
      </w:r>
      <w:r>
        <w:rPr>
          <w:rFonts w:hint="cs"/>
          <w:sz w:val="24"/>
          <w:szCs w:val="24"/>
          <w:rtl/>
        </w:rPr>
        <w:t>כ</w:t>
      </w:r>
      <w:r w:rsidRPr="00D771D1">
        <w:rPr>
          <w:sz w:val="24"/>
          <w:szCs w:val="24"/>
          <w:rtl/>
        </w:rPr>
        <w:t>"תפיסה סדורה של האידאל המעשי של ההתנהגות במסגרת מקצועית, שהיא מסגרת מוגדרת של פעילות אנושית מיוחדת</w:t>
      </w:r>
      <w:r w:rsidRPr="00D771D1">
        <w:rPr>
          <w:sz w:val="24"/>
          <w:szCs w:val="24"/>
        </w:rPr>
        <w:t xml:space="preserve">" </w:t>
      </w:r>
      <w:r>
        <w:rPr>
          <w:rFonts w:hint="cs"/>
          <w:sz w:val="24"/>
          <w:szCs w:val="24"/>
          <w:rtl/>
        </w:rPr>
        <w:t xml:space="preserve"> (כ</w:t>
      </w:r>
      <w:r w:rsidR="006E4339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 xml:space="preserve">ר, 1993, עמ' 15). </w:t>
      </w:r>
      <w:r w:rsidR="00FE09CD" w:rsidRPr="005D3082">
        <w:rPr>
          <w:sz w:val="24"/>
          <w:szCs w:val="24"/>
          <w:rtl/>
        </w:rPr>
        <w:t>במחקר מדעי</w:t>
      </w:r>
      <w:r w:rsidR="00FC6FA1">
        <w:rPr>
          <w:rFonts w:hint="cs"/>
          <w:sz w:val="24"/>
          <w:szCs w:val="24"/>
          <w:rtl/>
        </w:rPr>
        <w:t>, חברתי,</w:t>
      </w:r>
      <w:r w:rsidR="005D3082" w:rsidRPr="005D3082">
        <w:rPr>
          <w:rFonts w:hint="cs"/>
          <w:sz w:val="24"/>
          <w:szCs w:val="24"/>
          <w:rtl/>
        </w:rPr>
        <w:t xml:space="preserve"> אתיקה </w:t>
      </w:r>
      <w:r w:rsidR="00B77099">
        <w:rPr>
          <w:sz w:val="24"/>
          <w:szCs w:val="24"/>
          <w:rtl/>
        </w:rPr>
        <w:t xml:space="preserve">היא תפיסה סדורה של אידאל </w:t>
      </w:r>
      <w:r w:rsidR="00FE09CD" w:rsidRPr="005D3082">
        <w:rPr>
          <w:sz w:val="24"/>
          <w:szCs w:val="24"/>
          <w:rtl/>
        </w:rPr>
        <w:t xml:space="preserve">מעשי </w:t>
      </w:r>
      <w:r w:rsidR="005D3082" w:rsidRPr="005D3082">
        <w:rPr>
          <w:rFonts w:hint="cs"/>
          <w:sz w:val="24"/>
          <w:szCs w:val="24"/>
          <w:rtl/>
        </w:rPr>
        <w:t>ב</w:t>
      </w:r>
      <w:r w:rsidR="00FE09CD" w:rsidRPr="005D3082">
        <w:rPr>
          <w:sz w:val="24"/>
          <w:szCs w:val="24"/>
          <w:rtl/>
        </w:rPr>
        <w:t xml:space="preserve">התנהגות החוקר </w:t>
      </w:r>
      <w:r w:rsidR="005D3082" w:rsidRPr="005D3082">
        <w:rPr>
          <w:rFonts w:hint="cs"/>
          <w:sz w:val="24"/>
          <w:szCs w:val="24"/>
          <w:rtl/>
        </w:rPr>
        <w:t xml:space="preserve"> במהלך ביצוע  המחקר.</w:t>
      </w:r>
    </w:p>
    <w:p w:rsidR="00845836" w:rsidRDefault="00B77099" w:rsidP="00972874">
      <w:pPr>
        <w:spacing w:line="360" w:lineRule="auto"/>
        <w:ind w:right="-142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</w:t>
      </w:r>
      <w:r w:rsidRPr="00A57BDE">
        <w:rPr>
          <w:sz w:val="24"/>
          <w:szCs w:val="24"/>
          <w:rtl/>
        </w:rPr>
        <w:t>בסיס לפי</w:t>
      </w:r>
      <w:r>
        <w:rPr>
          <w:sz w:val="24"/>
          <w:szCs w:val="24"/>
          <w:rtl/>
        </w:rPr>
        <w:t>תוחם של מסמכי יסוד ביחס לנחקרי</w:t>
      </w:r>
      <w:r>
        <w:rPr>
          <w:rFonts w:hint="cs"/>
          <w:sz w:val="24"/>
          <w:szCs w:val="24"/>
          <w:rtl/>
        </w:rPr>
        <w:t>ם/משתתפים</w:t>
      </w:r>
      <w:r w:rsidRPr="00A57BDE">
        <w:rPr>
          <w:rFonts w:hint="cs"/>
          <w:sz w:val="24"/>
          <w:szCs w:val="24"/>
          <w:rtl/>
        </w:rPr>
        <w:t xml:space="preserve"> </w:t>
      </w:r>
      <w:r w:rsidRPr="00A57BDE">
        <w:rPr>
          <w:sz w:val="24"/>
          <w:szCs w:val="24"/>
          <w:rtl/>
        </w:rPr>
        <w:t>בנושא אתיקה מחקרית</w:t>
      </w:r>
      <w:r>
        <w:rPr>
          <w:rFonts w:hint="cs"/>
          <w:sz w:val="24"/>
          <w:szCs w:val="24"/>
          <w:rtl/>
        </w:rPr>
        <w:t xml:space="preserve"> היה  </w:t>
      </w:r>
      <w:r w:rsidRPr="00A57BDE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 w:rsidR="00845836" w:rsidRPr="00A57BDE">
        <w:rPr>
          <w:sz w:val="24"/>
          <w:szCs w:val="24"/>
          <w:rtl/>
        </w:rPr>
        <w:t xml:space="preserve">קוד </w:t>
      </w:r>
      <w:r>
        <w:rPr>
          <w:rFonts w:hint="cs"/>
          <w:sz w:val="24"/>
          <w:szCs w:val="24"/>
          <w:rtl/>
        </w:rPr>
        <w:t xml:space="preserve">של </w:t>
      </w:r>
      <w:r>
        <w:rPr>
          <w:sz w:val="24"/>
          <w:szCs w:val="24"/>
          <w:rtl/>
        </w:rPr>
        <w:t>נירנברג למחקר</w:t>
      </w:r>
      <w:r w:rsidR="00845836" w:rsidRPr="00A57BDE">
        <w:rPr>
          <w:rFonts w:hint="cs"/>
          <w:sz w:val="24"/>
          <w:szCs w:val="24"/>
          <w:rtl/>
        </w:rPr>
        <w:t xml:space="preserve">. </w:t>
      </w:r>
      <w:r w:rsidR="003920E9">
        <w:rPr>
          <w:rFonts w:hint="cs"/>
          <w:sz w:val="24"/>
          <w:szCs w:val="24"/>
          <w:rtl/>
        </w:rPr>
        <w:t xml:space="preserve"> בהמשך,</w:t>
      </w:r>
      <w:r>
        <w:rPr>
          <w:rFonts w:hint="cs"/>
          <w:sz w:val="24"/>
          <w:szCs w:val="24"/>
          <w:rtl/>
        </w:rPr>
        <w:t xml:space="preserve"> </w:t>
      </w:r>
      <w:r w:rsidR="00A57BDE" w:rsidRPr="00A57BDE">
        <w:rPr>
          <w:rFonts w:hint="cs"/>
          <w:sz w:val="24"/>
          <w:szCs w:val="24"/>
          <w:rtl/>
        </w:rPr>
        <w:t>נוספו לקוד נירנברג</w:t>
      </w:r>
      <w:r w:rsidR="00845836" w:rsidRPr="00A57BDE">
        <w:rPr>
          <w:sz w:val="24"/>
          <w:szCs w:val="24"/>
          <w:rtl/>
        </w:rPr>
        <w:t xml:space="preserve"> הצהרת הלסינקי </w:t>
      </w:r>
      <w:r w:rsidR="00A827A1">
        <w:rPr>
          <w:rFonts w:hint="cs"/>
          <w:sz w:val="24"/>
          <w:szCs w:val="24"/>
          <w:rtl/>
        </w:rPr>
        <w:t xml:space="preserve"> (1964) </w:t>
      </w:r>
      <w:r w:rsidR="00845836" w:rsidRPr="00A57BDE">
        <w:rPr>
          <w:sz w:val="24"/>
          <w:szCs w:val="24"/>
          <w:rtl/>
        </w:rPr>
        <w:t xml:space="preserve">ותקנות הממשל הפדראלי בארה"ב </w:t>
      </w:r>
      <w:r w:rsidR="00A827A1">
        <w:rPr>
          <w:rFonts w:hint="cs"/>
          <w:sz w:val="24"/>
          <w:szCs w:val="24"/>
          <w:rtl/>
        </w:rPr>
        <w:t xml:space="preserve"> (1973) </w:t>
      </w:r>
      <w:r w:rsidR="00845836" w:rsidRPr="00A57BDE">
        <w:rPr>
          <w:sz w:val="24"/>
          <w:szCs w:val="24"/>
          <w:rtl/>
        </w:rPr>
        <w:t>בנושא ניהול מחקרים. הקוד מונה עשרה סעיפים ושלושת העקרונות העיקריים שבו הם: 1)</w:t>
      </w:r>
      <w:r w:rsidR="006E4339">
        <w:rPr>
          <w:rFonts w:hint="cs"/>
          <w:sz w:val="24"/>
          <w:szCs w:val="24"/>
          <w:rtl/>
        </w:rPr>
        <w:t xml:space="preserve"> </w:t>
      </w:r>
      <w:r w:rsidR="0054668E">
        <w:rPr>
          <w:sz w:val="24"/>
          <w:szCs w:val="24"/>
          <w:rtl/>
        </w:rPr>
        <w:t>דרישה להסכמה מ</w:t>
      </w:r>
      <w:r w:rsidR="00845836" w:rsidRPr="00A57BDE">
        <w:rPr>
          <w:sz w:val="24"/>
          <w:szCs w:val="24"/>
          <w:rtl/>
        </w:rPr>
        <w:t>דעת, מושכלת ורצונית להשתתף במחקר; 2 )</w:t>
      </w:r>
      <w:r w:rsidR="006E4339">
        <w:rPr>
          <w:rFonts w:hint="cs"/>
          <w:sz w:val="24"/>
          <w:szCs w:val="24"/>
          <w:rtl/>
        </w:rPr>
        <w:t xml:space="preserve"> </w:t>
      </w:r>
      <w:r w:rsidR="00845836" w:rsidRPr="00A57BDE">
        <w:rPr>
          <w:sz w:val="24"/>
          <w:szCs w:val="24"/>
          <w:rtl/>
        </w:rPr>
        <w:t xml:space="preserve">תועלת חיובית וגוברת לעומת סיכונים ונזק הכרוכים במחקר; </w:t>
      </w:r>
      <w:r w:rsidR="00A57BDE" w:rsidRPr="00A57BDE">
        <w:rPr>
          <w:rFonts w:hint="cs"/>
          <w:sz w:val="24"/>
          <w:szCs w:val="24"/>
          <w:rtl/>
        </w:rPr>
        <w:t>3</w:t>
      </w:r>
      <w:r w:rsidR="00845836" w:rsidRPr="00A57BDE">
        <w:rPr>
          <w:sz w:val="24"/>
          <w:szCs w:val="24"/>
          <w:rtl/>
        </w:rPr>
        <w:t>)</w:t>
      </w:r>
      <w:r w:rsidR="00A57BDE" w:rsidRPr="00A57BDE">
        <w:rPr>
          <w:rFonts w:hint="cs"/>
          <w:sz w:val="24"/>
          <w:szCs w:val="24"/>
          <w:rtl/>
        </w:rPr>
        <w:t xml:space="preserve"> ו</w:t>
      </w:r>
      <w:r w:rsidR="00845836" w:rsidRPr="00A57BDE">
        <w:rPr>
          <w:sz w:val="24"/>
          <w:szCs w:val="24"/>
          <w:rtl/>
        </w:rPr>
        <w:t>היכולת להפסיק את ההשתתפות במחקר ללא נזק או קנס</w:t>
      </w:r>
      <w:r w:rsidR="00845836" w:rsidRPr="00A57BDE">
        <w:rPr>
          <w:sz w:val="24"/>
          <w:szCs w:val="24"/>
        </w:rPr>
        <w:t>.</w:t>
      </w:r>
    </w:p>
    <w:p w:rsidR="00F435A0" w:rsidRDefault="00E91DE8" w:rsidP="00972874">
      <w:pPr>
        <w:spacing w:line="360" w:lineRule="auto"/>
        <w:jc w:val="both"/>
        <w:rPr>
          <w:sz w:val="24"/>
          <w:szCs w:val="24"/>
          <w:rtl/>
        </w:rPr>
      </w:pPr>
      <w:r w:rsidRPr="00E91DE8">
        <w:rPr>
          <w:sz w:val="24"/>
          <w:szCs w:val="24"/>
          <w:rtl/>
        </w:rPr>
        <w:t>משרד החינוך</w:t>
      </w:r>
      <w:r w:rsidR="00DE4FA7">
        <w:rPr>
          <w:rFonts w:hint="cs"/>
          <w:sz w:val="24"/>
          <w:szCs w:val="24"/>
          <w:rtl/>
        </w:rPr>
        <w:t xml:space="preserve"> </w:t>
      </w:r>
      <w:r w:rsidRPr="00E91DE8">
        <w:rPr>
          <w:sz w:val="24"/>
          <w:szCs w:val="24"/>
        </w:rPr>
        <w:t>)</w:t>
      </w:r>
      <w:r w:rsidRPr="00E91DE8">
        <w:rPr>
          <w:sz w:val="24"/>
          <w:szCs w:val="24"/>
          <w:rtl/>
        </w:rPr>
        <w:t xml:space="preserve">חוזר מנכ"ל </w:t>
      </w:r>
      <w:proofErr w:type="spellStart"/>
      <w:r w:rsidRPr="00E91DE8">
        <w:rPr>
          <w:sz w:val="24"/>
          <w:szCs w:val="24"/>
          <w:rtl/>
        </w:rPr>
        <w:t>עה</w:t>
      </w:r>
      <w:proofErr w:type="spellEnd"/>
      <w:r w:rsidRPr="00E91DE8">
        <w:rPr>
          <w:sz w:val="24"/>
          <w:szCs w:val="24"/>
          <w:rtl/>
        </w:rPr>
        <w:t>/9ב בנושא הנהלים לפעילות מחקרית במערכת החינוך</w:t>
      </w:r>
      <w:r w:rsidR="00972874">
        <w:rPr>
          <w:rFonts w:hint="cs"/>
          <w:sz w:val="24"/>
          <w:szCs w:val="24"/>
          <w:rtl/>
        </w:rPr>
        <w:t>, 2015</w:t>
      </w:r>
      <w:r w:rsidRPr="00E91DE8">
        <w:rPr>
          <w:rFonts w:hint="cs"/>
          <w:sz w:val="24"/>
          <w:szCs w:val="24"/>
          <w:rtl/>
        </w:rPr>
        <w:t>) פרסם נוהל</w:t>
      </w:r>
      <w:r w:rsidR="00F435A0">
        <w:rPr>
          <w:sz w:val="24"/>
          <w:szCs w:val="24"/>
          <w:rtl/>
        </w:rPr>
        <w:t>, המסדיר את פעילות המחקר</w:t>
      </w:r>
      <w:r w:rsidRPr="00E91DE8">
        <w:rPr>
          <w:sz w:val="24"/>
          <w:szCs w:val="24"/>
          <w:rtl/>
        </w:rPr>
        <w:t xml:space="preserve"> במערכת </w:t>
      </w:r>
      <w:r w:rsidRPr="00E91DE8">
        <w:rPr>
          <w:rFonts w:hint="cs"/>
          <w:sz w:val="24"/>
          <w:szCs w:val="24"/>
          <w:rtl/>
        </w:rPr>
        <w:t xml:space="preserve"> החינוך. </w:t>
      </w:r>
      <w:r w:rsidR="00F435A0">
        <w:rPr>
          <w:sz w:val="24"/>
          <w:szCs w:val="24"/>
          <w:rtl/>
        </w:rPr>
        <w:t xml:space="preserve">הנוהל מציין הליך </w:t>
      </w:r>
      <w:r w:rsidRPr="00E91DE8">
        <w:rPr>
          <w:sz w:val="24"/>
          <w:szCs w:val="24"/>
          <w:rtl/>
        </w:rPr>
        <w:t>רצוי לקבלת אישורים אתי</w:t>
      </w:r>
      <w:r w:rsidR="006E4339">
        <w:rPr>
          <w:rFonts w:hint="cs"/>
          <w:sz w:val="24"/>
          <w:szCs w:val="24"/>
          <w:rtl/>
        </w:rPr>
        <w:t>י</w:t>
      </w:r>
      <w:r w:rsidRPr="00E91DE8">
        <w:rPr>
          <w:sz w:val="24"/>
          <w:szCs w:val="24"/>
          <w:rtl/>
        </w:rPr>
        <w:t xml:space="preserve">ם לפעילות </w:t>
      </w:r>
      <w:r w:rsidR="0068652F">
        <w:rPr>
          <w:rFonts w:hint="cs"/>
          <w:sz w:val="24"/>
          <w:szCs w:val="24"/>
          <w:rtl/>
        </w:rPr>
        <w:t>מחקרית.</w:t>
      </w:r>
    </w:p>
    <w:p w:rsidR="00A04B71" w:rsidRPr="00E91DE8" w:rsidRDefault="00F435A0" w:rsidP="00972874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הגדלת מעורבותם של </w:t>
      </w:r>
      <w:r w:rsidR="00E91DE8" w:rsidRPr="00E91DE8">
        <w:rPr>
          <w:sz w:val="24"/>
          <w:szCs w:val="24"/>
          <w:rtl/>
        </w:rPr>
        <w:t>מוסדות</w:t>
      </w:r>
      <w:r>
        <w:rPr>
          <w:sz w:val="24"/>
          <w:szCs w:val="24"/>
          <w:rtl/>
        </w:rPr>
        <w:t xml:space="preserve"> להשכלה גבוהה בבדיקה מקדמית של היבטים </w:t>
      </w:r>
      <w:r w:rsidR="00E91DE8" w:rsidRPr="00E91DE8">
        <w:rPr>
          <w:sz w:val="24"/>
          <w:szCs w:val="24"/>
          <w:rtl/>
        </w:rPr>
        <w:t>אתיים של הצעות</w:t>
      </w:r>
      <w:r>
        <w:rPr>
          <w:sz w:val="24"/>
          <w:szCs w:val="24"/>
          <w:rtl/>
        </w:rPr>
        <w:t xml:space="preserve"> </w:t>
      </w:r>
      <w:r w:rsidR="00E91DE8" w:rsidRPr="00E91DE8">
        <w:rPr>
          <w:sz w:val="24"/>
          <w:szCs w:val="24"/>
          <w:rtl/>
        </w:rPr>
        <w:t>מחקר על-ידי ועדות מקצועיות</w:t>
      </w:r>
      <w:r>
        <w:rPr>
          <w:rFonts w:hint="cs"/>
          <w:sz w:val="24"/>
          <w:szCs w:val="24"/>
          <w:rtl/>
        </w:rPr>
        <w:t xml:space="preserve"> </w:t>
      </w:r>
      <w:r w:rsidR="00E91DE8" w:rsidRPr="00E91DE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91DE8" w:rsidRPr="00E91DE8">
        <w:rPr>
          <w:sz w:val="24"/>
          <w:szCs w:val="24"/>
        </w:rPr>
        <w:t>board review institutional-IRB)</w:t>
      </w:r>
      <w:r>
        <w:rPr>
          <w:rFonts w:hint="cs"/>
          <w:sz w:val="24"/>
          <w:szCs w:val="24"/>
          <w:rtl/>
        </w:rPr>
        <w:t>הניחה ש</w:t>
      </w:r>
      <w:r w:rsidR="00E91DE8" w:rsidRPr="00E91DE8">
        <w:rPr>
          <w:sz w:val="24"/>
          <w:szCs w:val="24"/>
          <w:rtl/>
        </w:rPr>
        <w:t>בדיקה כזו תט</w:t>
      </w:r>
      <w:r w:rsidR="005D19ED">
        <w:rPr>
          <w:sz w:val="24"/>
          <w:szCs w:val="24"/>
          <w:rtl/>
        </w:rPr>
        <w:t xml:space="preserve">ייב את המחקר לצד מיסוד </w:t>
      </w:r>
      <w:r w:rsidR="005D19ED">
        <w:rPr>
          <w:rFonts w:hint="cs"/>
          <w:sz w:val="24"/>
          <w:szCs w:val="24"/>
          <w:rtl/>
        </w:rPr>
        <w:t>ו</w:t>
      </w:r>
      <w:r>
        <w:rPr>
          <w:sz w:val="24"/>
          <w:szCs w:val="24"/>
          <w:rtl/>
        </w:rPr>
        <w:t>ועדות ו</w:t>
      </w:r>
      <w:r>
        <w:rPr>
          <w:rFonts w:hint="cs"/>
          <w:sz w:val="24"/>
          <w:szCs w:val="24"/>
          <w:rtl/>
        </w:rPr>
        <w:t>ה</w:t>
      </w:r>
      <w:r w:rsidR="00E91DE8" w:rsidRPr="00E91DE8">
        <w:rPr>
          <w:sz w:val="24"/>
          <w:szCs w:val="24"/>
          <w:rtl/>
        </w:rPr>
        <w:t>סדרת עבודתן. מטרה נוספת של הנוהל הינה לקבוע קטגוריות של מחקר, שתיבחנה על-ידי ועדות מקצועיות אלה ושלא תזדקקנה להית</w:t>
      </w:r>
      <w:r w:rsidR="005D19ED">
        <w:rPr>
          <w:sz w:val="24"/>
          <w:szCs w:val="24"/>
          <w:rtl/>
        </w:rPr>
        <w:t xml:space="preserve">ר מהמדען הראשי. מנהלי בתי </w:t>
      </w:r>
      <w:r>
        <w:rPr>
          <w:sz w:val="24"/>
          <w:szCs w:val="24"/>
          <w:rtl/>
        </w:rPr>
        <w:t xml:space="preserve">ספר </w:t>
      </w:r>
      <w:r>
        <w:rPr>
          <w:rFonts w:hint="cs"/>
          <w:sz w:val="24"/>
          <w:szCs w:val="24"/>
          <w:rtl/>
        </w:rPr>
        <w:t>ה</w:t>
      </w:r>
      <w:r w:rsidR="00E91DE8" w:rsidRPr="00E91DE8">
        <w:rPr>
          <w:sz w:val="24"/>
          <w:szCs w:val="24"/>
          <w:rtl/>
        </w:rPr>
        <w:t xml:space="preserve">וסמכו לקבל את המלצות הועדות המקצועיות או לדחותן, וככל שיחליטו שלא לקיים את </w:t>
      </w:r>
      <w:r w:rsidR="00E91DE8" w:rsidRPr="00E91DE8">
        <w:rPr>
          <w:sz w:val="24"/>
          <w:szCs w:val="24"/>
        </w:rPr>
        <w:t xml:space="preserve"> </w:t>
      </w:r>
      <w:r w:rsidR="00E91DE8" w:rsidRPr="00E91DE8">
        <w:rPr>
          <w:sz w:val="24"/>
          <w:szCs w:val="24"/>
          <w:rtl/>
        </w:rPr>
        <w:t>המחקר במוסדם, ידרשו לנמק את הדחייה ולתעדה</w:t>
      </w:r>
      <w:r>
        <w:rPr>
          <w:rFonts w:hint="cs"/>
          <w:sz w:val="24"/>
          <w:szCs w:val="24"/>
          <w:rtl/>
        </w:rPr>
        <w:t>.</w:t>
      </w:r>
    </w:p>
    <w:p w:rsidR="00C323A5" w:rsidRPr="007654F9" w:rsidRDefault="00A04B71" w:rsidP="00972874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הקוד האתי של מכללת</w:t>
      </w:r>
      <w:r w:rsidR="007654F9">
        <w:rPr>
          <w:rFonts w:hint="cs"/>
          <w:sz w:val="24"/>
          <w:szCs w:val="24"/>
          <w:rtl/>
        </w:rPr>
        <w:t xml:space="preserve"> קיי נוסח בזיקה לקוד ולהנחיות </w:t>
      </w:r>
      <w:r w:rsidR="005C4CEE">
        <w:rPr>
          <w:rFonts w:hint="cs"/>
          <w:rtl/>
        </w:rPr>
        <w:t xml:space="preserve"> מכון </w:t>
      </w:r>
      <w:proofErr w:type="spellStart"/>
      <w:r w:rsidR="005C4CEE">
        <w:rPr>
          <w:rFonts w:hint="cs"/>
          <w:rtl/>
        </w:rPr>
        <w:t>מופ"ת</w:t>
      </w:r>
      <w:proofErr w:type="spellEnd"/>
      <w:r w:rsidR="005C4CEE">
        <w:rPr>
          <w:rFonts w:hint="cs"/>
          <w:rtl/>
        </w:rPr>
        <w:t xml:space="preserve"> (2016)</w:t>
      </w:r>
      <w:r>
        <w:rPr>
          <w:rFonts w:hint="cs"/>
          <w:sz w:val="24"/>
          <w:szCs w:val="24"/>
          <w:rtl/>
        </w:rPr>
        <w:t>, ומוסדות אקדמיים מובילים ב</w:t>
      </w:r>
      <w:r w:rsidR="00D771D1">
        <w:rPr>
          <w:rFonts w:hint="cs"/>
          <w:sz w:val="24"/>
          <w:szCs w:val="24"/>
          <w:rtl/>
        </w:rPr>
        <w:t>ארץ וב</w:t>
      </w:r>
      <w:r>
        <w:rPr>
          <w:rFonts w:hint="cs"/>
          <w:sz w:val="24"/>
          <w:szCs w:val="24"/>
          <w:rtl/>
        </w:rPr>
        <w:t>עולם</w:t>
      </w:r>
      <w:r w:rsidR="00D771D1">
        <w:rPr>
          <w:rFonts w:hint="cs"/>
          <w:sz w:val="24"/>
          <w:szCs w:val="24"/>
          <w:rtl/>
        </w:rPr>
        <w:t xml:space="preserve"> (</w:t>
      </w:r>
      <w:proofErr w:type="spellStart"/>
      <w:r w:rsidR="00873295">
        <w:rPr>
          <w:rFonts w:hint="cs"/>
          <w:sz w:val="24"/>
          <w:szCs w:val="24"/>
          <w:rtl/>
        </w:rPr>
        <w:t>שפרלינג</w:t>
      </w:r>
      <w:proofErr w:type="spellEnd"/>
      <w:r w:rsidR="00873295">
        <w:rPr>
          <w:rFonts w:hint="cs"/>
          <w:sz w:val="24"/>
          <w:szCs w:val="24"/>
          <w:rtl/>
        </w:rPr>
        <w:t>, 2016</w:t>
      </w:r>
      <w:r w:rsidR="00D771D1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>.  בנוסף,</w:t>
      </w:r>
      <w:r w:rsidR="002B5BD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צורפו לקוד </w:t>
      </w:r>
      <w:r w:rsidR="00DF77D3">
        <w:rPr>
          <w:rFonts w:hint="cs"/>
          <w:sz w:val="24"/>
          <w:szCs w:val="24"/>
          <w:rtl/>
        </w:rPr>
        <w:t xml:space="preserve">זה </w:t>
      </w:r>
      <w:r w:rsidR="002B5BD1">
        <w:rPr>
          <w:rFonts w:hint="cs"/>
          <w:sz w:val="24"/>
          <w:szCs w:val="24"/>
          <w:rtl/>
        </w:rPr>
        <w:t>נושאים ייחודיים</w:t>
      </w:r>
      <w:r w:rsidR="007654F9">
        <w:rPr>
          <w:rFonts w:hint="cs"/>
          <w:sz w:val="24"/>
          <w:szCs w:val="24"/>
          <w:rtl/>
        </w:rPr>
        <w:t xml:space="preserve"> למכללה</w:t>
      </w:r>
      <w:r w:rsidR="002B5BD1">
        <w:rPr>
          <w:rFonts w:hint="cs"/>
          <w:sz w:val="24"/>
          <w:szCs w:val="24"/>
          <w:rtl/>
        </w:rPr>
        <w:t>, הקשורים לנוהל פנייה לסטודנטי</w:t>
      </w:r>
      <w:r w:rsidR="00972874">
        <w:rPr>
          <w:rFonts w:hint="cs"/>
          <w:sz w:val="24"/>
          <w:szCs w:val="24"/>
          <w:rtl/>
        </w:rPr>
        <w:t>ם, יחסי מרות בין משתתפים למבצעי</w:t>
      </w:r>
      <w:r w:rsidR="002B5BD1">
        <w:rPr>
          <w:rFonts w:hint="cs"/>
          <w:sz w:val="24"/>
          <w:szCs w:val="24"/>
          <w:rtl/>
        </w:rPr>
        <w:t xml:space="preserve"> מחקרים ושימוש </w:t>
      </w:r>
      <w:r w:rsidR="002B5BD1">
        <w:rPr>
          <w:rFonts w:hint="cs"/>
          <w:sz w:val="24"/>
          <w:szCs w:val="24"/>
          <w:rtl/>
        </w:rPr>
        <w:lastRenderedPageBreak/>
        <w:t xml:space="preserve">בנתונים . </w:t>
      </w:r>
      <w:r w:rsidR="007654F9">
        <w:rPr>
          <w:rFonts w:asciiTheme="minorBidi" w:hAnsiTheme="minorBidi"/>
          <w:sz w:val="24"/>
          <w:szCs w:val="24"/>
          <w:rtl/>
        </w:rPr>
        <w:t xml:space="preserve">הקוד האתי של המכללה </w:t>
      </w:r>
      <w:r w:rsidR="007654F9">
        <w:rPr>
          <w:rFonts w:asciiTheme="minorBidi" w:hAnsiTheme="minorBidi" w:hint="cs"/>
          <w:sz w:val="24"/>
          <w:szCs w:val="24"/>
          <w:rtl/>
        </w:rPr>
        <w:t>מ</w:t>
      </w:r>
      <w:r w:rsidR="00C323A5" w:rsidRPr="00D771D1">
        <w:rPr>
          <w:rFonts w:asciiTheme="minorBidi" w:hAnsiTheme="minorBidi"/>
          <w:sz w:val="24"/>
          <w:szCs w:val="24"/>
          <w:rtl/>
        </w:rPr>
        <w:t xml:space="preserve">התייחס לנושאי חינוך </w:t>
      </w:r>
      <w:r w:rsidR="005D19ED">
        <w:rPr>
          <w:rFonts w:asciiTheme="minorBidi" w:hAnsiTheme="minorBidi" w:hint="cs"/>
          <w:sz w:val="24"/>
          <w:szCs w:val="24"/>
          <w:rtl/>
        </w:rPr>
        <w:t>ו</w:t>
      </w:r>
      <w:r w:rsidR="00C323A5" w:rsidRPr="00D771D1">
        <w:rPr>
          <w:rFonts w:asciiTheme="minorBidi" w:hAnsiTheme="minorBidi"/>
          <w:sz w:val="24"/>
          <w:szCs w:val="24"/>
          <w:rtl/>
        </w:rPr>
        <w:t xml:space="preserve">מעבר להם, עם מיקוד </w:t>
      </w:r>
      <w:r w:rsidR="005D19ED">
        <w:rPr>
          <w:rFonts w:asciiTheme="minorBidi" w:hAnsiTheme="minorBidi" w:hint="cs"/>
          <w:sz w:val="24"/>
          <w:szCs w:val="24"/>
          <w:rtl/>
        </w:rPr>
        <w:t xml:space="preserve">על </w:t>
      </w:r>
      <w:r w:rsidR="00C323A5" w:rsidRPr="00D771D1">
        <w:rPr>
          <w:rFonts w:asciiTheme="minorBidi" w:hAnsiTheme="minorBidi"/>
          <w:sz w:val="24"/>
          <w:szCs w:val="24"/>
          <w:rtl/>
        </w:rPr>
        <w:t>נושאים הקשורים ישירות למכללה.</w:t>
      </w:r>
    </w:p>
    <w:p w:rsidR="00C323A5" w:rsidRPr="00C323A5" w:rsidRDefault="00C323A5" w:rsidP="00972874">
      <w:pPr>
        <w:pStyle w:val="a3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rtl/>
        </w:rPr>
      </w:pPr>
      <w:r w:rsidRPr="00C323A5">
        <w:rPr>
          <w:rFonts w:asciiTheme="minorBidi" w:hAnsiTheme="minorBidi"/>
          <w:sz w:val="24"/>
          <w:szCs w:val="24"/>
          <w:rtl/>
        </w:rPr>
        <w:t xml:space="preserve">אישור מחקרים  באמצעות ועדת אתיקה:  חוקר  המבצע מחקר מוזמן לפנות לוועדת האתיקה  </w:t>
      </w:r>
      <w:proofErr w:type="spellStart"/>
      <w:r w:rsidRPr="00C323A5">
        <w:rPr>
          <w:rFonts w:asciiTheme="minorBidi" w:hAnsiTheme="minorBidi"/>
          <w:sz w:val="24"/>
          <w:szCs w:val="24"/>
          <w:rtl/>
        </w:rPr>
        <w:t>המכללתית</w:t>
      </w:r>
      <w:proofErr w:type="spellEnd"/>
      <w:r w:rsidRPr="00C323A5">
        <w:rPr>
          <w:rFonts w:asciiTheme="minorBidi" w:hAnsiTheme="minorBidi"/>
          <w:sz w:val="24"/>
          <w:szCs w:val="24"/>
          <w:rtl/>
        </w:rPr>
        <w:t xml:space="preserve"> אך אינו חייב  במידה והמחקר אינו קשור לפעילותו במכללה ואינו עוסק  בסטודנטים, מרצים או אנשי צוות של במכללה. (מופיע  בסעיף 4 בקוד האתי של מכון </w:t>
      </w:r>
      <w:proofErr w:type="spellStart"/>
      <w:r w:rsidRPr="00C323A5">
        <w:rPr>
          <w:rFonts w:asciiTheme="minorBidi" w:hAnsiTheme="minorBidi"/>
          <w:sz w:val="24"/>
          <w:szCs w:val="24"/>
          <w:rtl/>
        </w:rPr>
        <w:t>מופ"ת</w:t>
      </w:r>
      <w:proofErr w:type="spellEnd"/>
      <w:r w:rsidRPr="00C323A5">
        <w:rPr>
          <w:rFonts w:asciiTheme="minorBidi" w:hAnsiTheme="minorBidi"/>
          <w:sz w:val="24"/>
          <w:szCs w:val="24"/>
          <w:rtl/>
        </w:rPr>
        <w:t>)</w:t>
      </w:r>
    </w:p>
    <w:p w:rsidR="00C323A5" w:rsidRDefault="00C323A5" w:rsidP="00972874">
      <w:pPr>
        <w:pStyle w:val="a3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C323A5">
        <w:rPr>
          <w:rFonts w:asciiTheme="minorBidi" w:hAnsiTheme="minorBidi"/>
          <w:sz w:val="24"/>
          <w:szCs w:val="24"/>
          <w:rtl/>
        </w:rPr>
        <w:t xml:space="preserve">חוקר/ת </w:t>
      </w:r>
      <w:proofErr w:type="spellStart"/>
      <w:r w:rsidRPr="00C323A5">
        <w:rPr>
          <w:rFonts w:asciiTheme="minorBidi" w:hAnsiTheme="minorBidi"/>
          <w:sz w:val="24"/>
          <w:szCs w:val="24"/>
          <w:rtl/>
        </w:rPr>
        <w:t>המעונינ</w:t>
      </w:r>
      <w:proofErr w:type="spellEnd"/>
      <w:r w:rsidRPr="00C323A5">
        <w:rPr>
          <w:rFonts w:asciiTheme="minorBidi" w:hAnsiTheme="minorBidi"/>
          <w:sz w:val="24"/>
          <w:szCs w:val="24"/>
          <w:rtl/>
        </w:rPr>
        <w:t xml:space="preserve">/ת לפנות </w:t>
      </w:r>
      <w:proofErr w:type="spellStart"/>
      <w:r w:rsidRPr="00C323A5">
        <w:rPr>
          <w:rFonts w:asciiTheme="minorBidi" w:hAnsiTheme="minorBidi"/>
          <w:sz w:val="24"/>
          <w:szCs w:val="24"/>
          <w:rtl/>
        </w:rPr>
        <w:t>לועדת</w:t>
      </w:r>
      <w:proofErr w:type="spellEnd"/>
      <w:r w:rsidRPr="00C323A5">
        <w:rPr>
          <w:rFonts w:asciiTheme="minorBidi" w:hAnsiTheme="minorBidi"/>
          <w:sz w:val="24"/>
          <w:szCs w:val="24"/>
          <w:rtl/>
        </w:rPr>
        <w:t xml:space="preserve"> אתיקה מתבקשת להגיש הצעת מחקר שתפרט את הנושא, ספרות מחקר</w:t>
      </w:r>
      <w:r w:rsidR="007654F9">
        <w:rPr>
          <w:rFonts w:asciiTheme="minorBidi" w:hAnsiTheme="minorBidi" w:hint="cs"/>
          <w:sz w:val="24"/>
          <w:szCs w:val="24"/>
          <w:rtl/>
        </w:rPr>
        <w:t xml:space="preserve"> (אופציונאלי)</w:t>
      </w:r>
      <w:r w:rsidRPr="00C323A5">
        <w:rPr>
          <w:rFonts w:asciiTheme="minorBidi" w:hAnsiTheme="minorBidi"/>
          <w:sz w:val="24"/>
          <w:szCs w:val="24"/>
          <w:rtl/>
        </w:rPr>
        <w:t>, כלי מחקר</w:t>
      </w:r>
      <w:r w:rsidR="007654F9">
        <w:rPr>
          <w:rFonts w:asciiTheme="minorBidi" w:hAnsiTheme="minorBidi" w:hint="cs"/>
          <w:sz w:val="24"/>
          <w:szCs w:val="24"/>
          <w:rtl/>
        </w:rPr>
        <w:t xml:space="preserve"> (חובה עם דגש על פירוט)</w:t>
      </w:r>
      <w:r w:rsidRPr="00C323A5">
        <w:rPr>
          <w:rFonts w:asciiTheme="minorBidi" w:hAnsiTheme="minorBidi"/>
          <w:sz w:val="24"/>
          <w:szCs w:val="24"/>
          <w:rtl/>
        </w:rPr>
        <w:t>, שיטת איסוף הנתונים</w:t>
      </w:r>
      <w:r w:rsidR="007654F9">
        <w:rPr>
          <w:rFonts w:asciiTheme="minorBidi" w:hAnsiTheme="minorBidi" w:hint="cs"/>
          <w:sz w:val="24"/>
          <w:szCs w:val="24"/>
          <w:rtl/>
        </w:rPr>
        <w:t xml:space="preserve"> (חובה)</w:t>
      </w:r>
      <w:r w:rsidRPr="00C323A5">
        <w:rPr>
          <w:rFonts w:asciiTheme="minorBidi" w:hAnsiTheme="minorBidi"/>
          <w:sz w:val="24"/>
          <w:szCs w:val="24"/>
          <w:rtl/>
        </w:rPr>
        <w:t xml:space="preserve"> ואופן ניתוחם</w:t>
      </w:r>
      <w:r w:rsidR="007654F9">
        <w:rPr>
          <w:rFonts w:asciiTheme="minorBidi" w:hAnsiTheme="minorBidi" w:hint="cs"/>
          <w:sz w:val="24"/>
          <w:szCs w:val="24"/>
          <w:rtl/>
        </w:rPr>
        <w:t xml:space="preserve"> (אופציונאלי)</w:t>
      </w:r>
      <w:r w:rsidRPr="00C323A5">
        <w:rPr>
          <w:rFonts w:asciiTheme="minorBidi" w:hAnsiTheme="minorBidi"/>
          <w:sz w:val="24"/>
          <w:szCs w:val="24"/>
          <w:rtl/>
        </w:rPr>
        <w:t xml:space="preserve"> ורשימת מקורות</w:t>
      </w:r>
      <w:r w:rsidR="007654F9">
        <w:rPr>
          <w:rFonts w:asciiTheme="minorBidi" w:hAnsiTheme="minorBidi" w:hint="cs"/>
          <w:sz w:val="24"/>
          <w:szCs w:val="24"/>
          <w:rtl/>
        </w:rPr>
        <w:t xml:space="preserve"> (אופציונאלי)</w:t>
      </w:r>
      <w:r w:rsidRPr="00C323A5">
        <w:rPr>
          <w:rFonts w:asciiTheme="minorBidi" w:hAnsiTheme="minorBidi"/>
          <w:sz w:val="24"/>
          <w:szCs w:val="24"/>
          <w:rtl/>
        </w:rPr>
        <w:t xml:space="preserve">.  כך מקובל גם בלשכת המדען הראשי, שהקוד  האתי של מכון </w:t>
      </w:r>
      <w:proofErr w:type="spellStart"/>
      <w:r w:rsidRPr="00C323A5">
        <w:rPr>
          <w:rFonts w:asciiTheme="minorBidi" w:hAnsiTheme="minorBidi"/>
          <w:sz w:val="24"/>
          <w:szCs w:val="24"/>
          <w:rtl/>
        </w:rPr>
        <w:t>מופ"ת</w:t>
      </w:r>
      <w:proofErr w:type="spellEnd"/>
      <w:r w:rsidRPr="00C323A5">
        <w:rPr>
          <w:rFonts w:asciiTheme="minorBidi" w:hAnsiTheme="minorBidi"/>
          <w:sz w:val="24"/>
          <w:szCs w:val="24"/>
          <w:rtl/>
        </w:rPr>
        <w:t xml:space="preserve">  מסתמך עליו. הסכמה מדעת –  בהתאם למרכיבי הנושא  בקוד של מכון </w:t>
      </w:r>
      <w:proofErr w:type="spellStart"/>
      <w:r w:rsidRPr="00C323A5">
        <w:rPr>
          <w:rFonts w:asciiTheme="minorBidi" w:hAnsiTheme="minorBidi"/>
          <w:sz w:val="24"/>
          <w:szCs w:val="24"/>
          <w:rtl/>
        </w:rPr>
        <w:t>מופ"ת</w:t>
      </w:r>
      <w:proofErr w:type="spellEnd"/>
      <w:r w:rsidR="007654F9">
        <w:rPr>
          <w:rFonts w:asciiTheme="minorBidi" w:hAnsiTheme="minorBidi" w:hint="cs"/>
          <w:sz w:val="24"/>
          <w:szCs w:val="24"/>
          <w:rtl/>
        </w:rPr>
        <w:t>.</w:t>
      </w:r>
    </w:p>
    <w:p w:rsidR="00C323A5" w:rsidRPr="00C323A5" w:rsidRDefault="00C323A5" w:rsidP="00972874">
      <w:pPr>
        <w:pStyle w:val="a3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C323A5">
        <w:rPr>
          <w:rFonts w:asciiTheme="minorBidi" w:hAnsiTheme="minorBidi"/>
          <w:sz w:val="24"/>
          <w:szCs w:val="24"/>
          <w:rtl/>
        </w:rPr>
        <w:t xml:space="preserve">צירוף מסמכים רלוונטיים בנוסף להצעה:   בדומה לדרישות מכון </w:t>
      </w:r>
      <w:proofErr w:type="spellStart"/>
      <w:r w:rsidRPr="00C323A5">
        <w:rPr>
          <w:rFonts w:asciiTheme="minorBidi" w:hAnsiTheme="minorBidi"/>
          <w:sz w:val="24"/>
          <w:szCs w:val="24"/>
          <w:rtl/>
        </w:rPr>
        <w:t>מופ"ת</w:t>
      </w:r>
      <w:proofErr w:type="spellEnd"/>
    </w:p>
    <w:p w:rsidR="00C323A5" w:rsidRPr="00C323A5" w:rsidRDefault="00C323A5" w:rsidP="00972874">
      <w:pPr>
        <w:pStyle w:val="a3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rtl/>
        </w:rPr>
      </w:pPr>
      <w:r w:rsidRPr="00C323A5">
        <w:rPr>
          <w:rFonts w:asciiTheme="minorBidi" w:hAnsiTheme="minorBidi"/>
          <w:sz w:val="24"/>
          <w:szCs w:val="24"/>
          <w:rtl/>
        </w:rPr>
        <w:t>שמירה על כבודם וזכויותיהם של המשתתפים ובהקשר זה גם הימנעות :מפגיעה, אפליה, ניצול לרעה והטרדה של משתתפים .</w:t>
      </w:r>
    </w:p>
    <w:p w:rsidR="00C323A5" w:rsidRPr="00C323A5" w:rsidRDefault="00C323A5" w:rsidP="00972874">
      <w:pPr>
        <w:pStyle w:val="a3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C323A5">
        <w:rPr>
          <w:rFonts w:asciiTheme="minorBidi" w:hAnsiTheme="minorBidi"/>
          <w:sz w:val="24"/>
          <w:szCs w:val="24"/>
          <w:rtl/>
        </w:rPr>
        <w:t>שמירה על רמה מקצועית- מתייחס לידע מקצועי מעודכן של החוקר/ת בנושא המוגש לוועדה וליושר והגינות באופן הצגת הנושא.</w:t>
      </w:r>
    </w:p>
    <w:p w:rsidR="00C323A5" w:rsidRPr="00C323A5" w:rsidRDefault="00C323A5" w:rsidP="00972874">
      <w:pPr>
        <w:pStyle w:val="a3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C323A5">
        <w:rPr>
          <w:rFonts w:asciiTheme="minorBidi" w:hAnsiTheme="minorBidi"/>
          <w:sz w:val="24"/>
          <w:szCs w:val="24"/>
          <w:rtl/>
        </w:rPr>
        <w:t>הימנעות מזיוף, המצאה או לקיחת חומרי מחקר מאחרים.</w:t>
      </w:r>
    </w:p>
    <w:p w:rsidR="00C323A5" w:rsidRPr="00C323A5" w:rsidRDefault="00C323A5" w:rsidP="00972874">
      <w:pPr>
        <w:pStyle w:val="a3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C323A5">
        <w:rPr>
          <w:rFonts w:asciiTheme="minorBidi" w:hAnsiTheme="minorBidi"/>
          <w:sz w:val="24"/>
          <w:szCs w:val="24"/>
          <w:rtl/>
        </w:rPr>
        <w:t>גילוי אחריות ורגישות בנושאים הקשורים להחלטות הנוגעות לתעסוקה.</w:t>
      </w:r>
    </w:p>
    <w:p w:rsidR="00C323A5" w:rsidRPr="00C323A5" w:rsidRDefault="00C323A5" w:rsidP="00972874">
      <w:pPr>
        <w:pStyle w:val="a3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C323A5">
        <w:rPr>
          <w:rFonts w:asciiTheme="minorBidi" w:hAnsiTheme="minorBidi"/>
          <w:sz w:val="24"/>
          <w:szCs w:val="24"/>
          <w:rtl/>
        </w:rPr>
        <w:t>הימנעות מניגוד אינטרסים ומתן גילוי נאות .</w:t>
      </w:r>
    </w:p>
    <w:p w:rsidR="00C323A5" w:rsidRPr="00C323A5" w:rsidRDefault="00C323A5" w:rsidP="00972874">
      <w:pPr>
        <w:pStyle w:val="a3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C323A5">
        <w:rPr>
          <w:rFonts w:asciiTheme="minorBidi" w:hAnsiTheme="minorBidi"/>
          <w:sz w:val="24"/>
          <w:szCs w:val="24"/>
          <w:rtl/>
        </w:rPr>
        <w:t>הימנעות מאיסוף נתונים כשיש יחסי מרות בין החוקר/ת למשתתפים.</w:t>
      </w:r>
    </w:p>
    <w:p w:rsidR="00C323A5" w:rsidRPr="00C323A5" w:rsidRDefault="00C323A5" w:rsidP="00972874">
      <w:pPr>
        <w:pStyle w:val="a3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rtl/>
        </w:rPr>
      </w:pPr>
      <w:r w:rsidRPr="00C323A5">
        <w:rPr>
          <w:rFonts w:asciiTheme="minorBidi" w:hAnsiTheme="minorBidi"/>
          <w:sz w:val="24"/>
          <w:szCs w:val="24"/>
          <w:rtl/>
        </w:rPr>
        <w:t>הימנעות מאיסוף נתונים בזמן שיעור.</w:t>
      </w:r>
    </w:p>
    <w:p w:rsidR="00C323A5" w:rsidRDefault="00C323A5" w:rsidP="00972874">
      <w:pPr>
        <w:pStyle w:val="a3"/>
        <w:ind w:left="792"/>
        <w:jc w:val="both"/>
        <w:rPr>
          <w:rFonts w:asciiTheme="minorBidi" w:hAnsiTheme="minorBidi"/>
          <w:sz w:val="24"/>
          <w:szCs w:val="24"/>
          <w:rtl/>
        </w:rPr>
      </w:pPr>
    </w:p>
    <w:p w:rsidR="00FB6852" w:rsidRDefault="00FB6852" w:rsidP="00972874">
      <w:pPr>
        <w:pStyle w:val="a3"/>
        <w:ind w:left="792"/>
        <w:jc w:val="both"/>
        <w:rPr>
          <w:rFonts w:asciiTheme="minorBidi" w:hAnsiTheme="minorBidi"/>
          <w:sz w:val="24"/>
          <w:szCs w:val="24"/>
          <w:rtl/>
        </w:rPr>
      </w:pPr>
    </w:p>
    <w:p w:rsidR="00C323A5" w:rsidRDefault="00C323A5" w:rsidP="0097287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D514D" w:rsidRDefault="00DD514D" w:rsidP="0097287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רשימת מקורות</w:t>
      </w:r>
    </w:p>
    <w:p w:rsidR="00020A9C" w:rsidRPr="00972874" w:rsidRDefault="00020A9C" w:rsidP="00972874">
      <w:pPr>
        <w:spacing w:line="360" w:lineRule="auto"/>
        <w:jc w:val="both"/>
        <w:rPr>
          <w:sz w:val="24"/>
          <w:szCs w:val="24"/>
          <w:rtl/>
        </w:rPr>
      </w:pPr>
      <w:r w:rsidRPr="00972874">
        <w:rPr>
          <w:sz w:val="24"/>
          <w:szCs w:val="24"/>
          <w:rtl/>
        </w:rPr>
        <w:t xml:space="preserve">כשר, א. </w:t>
      </w:r>
      <w:r w:rsidRPr="00972874">
        <w:rPr>
          <w:rFonts w:hint="cs"/>
          <w:sz w:val="24"/>
          <w:szCs w:val="24"/>
          <w:rtl/>
        </w:rPr>
        <w:t>(</w:t>
      </w:r>
      <w:r w:rsidRPr="00972874">
        <w:rPr>
          <w:sz w:val="24"/>
          <w:szCs w:val="24"/>
          <w:rtl/>
        </w:rPr>
        <w:t>1993</w:t>
      </w:r>
      <w:r w:rsidRPr="00972874">
        <w:rPr>
          <w:rFonts w:hint="cs"/>
          <w:sz w:val="24"/>
          <w:szCs w:val="24"/>
          <w:rtl/>
        </w:rPr>
        <w:t>).</w:t>
      </w:r>
      <w:r w:rsidRPr="00972874">
        <w:rPr>
          <w:sz w:val="24"/>
          <w:szCs w:val="24"/>
          <w:rtl/>
        </w:rPr>
        <w:t xml:space="preserve"> מהי אתיקה מקצועית? בתוך </w:t>
      </w:r>
      <w:r w:rsidR="008769DB" w:rsidRPr="00972874">
        <w:rPr>
          <w:rFonts w:hint="cs"/>
          <w:sz w:val="24"/>
          <w:szCs w:val="24"/>
          <w:rtl/>
        </w:rPr>
        <w:t xml:space="preserve">: </w:t>
      </w:r>
      <w:r w:rsidRPr="00972874">
        <w:rPr>
          <w:sz w:val="24"/>
          <w:szCs w:val="24"/>
          <w:rtl/>
        </w:rPr>
        <w:t xml:space="preserve">סוגיות אתיות במקצועות הייעוץ והטיפול הנפשי. </w:t>
      </w:r>
      <w:proofErr w:type="gramStart"/>
      <w:r w:rsidRPr="00972874">
        <w:rPr>
          <w:sz w:val="24"/>
          <w:szCs w:val="24"/>
        </w:rPr>
        <w:t>)</w:t>
      </w:r>
      <w:r w:rsidRPr="00972874">
        <w:rPr>
          <w:sz w:val="24"/>
          <w:szCs w:val="24"/>
          <w:rtl/>
        </w:rPr>
        <w:t>ג</w:t>
      </w:r>
      <w:proofErr w:type="gramEnd"/>
      <w:r w:rsidRPr="00972874">
        <w:rPr>
          <w:sz w:val="24"/>
          <w:szCs w:val="24"/>
          <w:rtl/>
        </w:rPr>
        <w:t xml:space="preserve">. </w:t>
      </w:r>
      <w:proofErr w:type="spellStart"/>
      <w:r w:rsidRPr="00972874">
        <w:rPr>
          <w:sz w:val="24"/>
          <w:szCs w:val="24"/>
          <w:rtl/>
        </w:rPr>
        <w:t>שפלר</w:t>
      </w:r>
      <w:proofErr w:type="spellEnd"/>
      <w:r w:rsidRPr="00972874">
        <w:rPr>
          <w:sz w:val="24"/>
          <w:szCs w:val="24"/>
        </w:rPr>
        <w:t xml:space="preserve">, </w:t>
      </w:r>
      <w:r w:rsidRPr="00972874">
        <w:rPr>
          <w:sz w:val="24"/>
          <w:szCs w:val="24"/>
          <w:rtl/>
        </w:rPr>
        <w:t xml:space="preserve">י. </w:t>
      </w:r>
      <w:proofErr w:type="spellStart"/>
      <w:r w:rsidRPr="00972874">
        <w:rPr>
          <w:sz w:val="24"/>
          <w:szCs w:val="24"/>
          <w:rtl/>
        </w:rPr>
        <w:t>אכמון</w:t>
      </w:r>
      <w:proofErr w:type="spellEnd"/>
      <w:r w:rsidRPr="00972874">
        <w:rPr>
          <w:sz w:val="24"/>
          <w:szCs w:val="24"/>
          <w:rtl/>
        </w:rPr>
        <w:t xml:space="preserve"> </w:t>
      </w:r>
      <w:proofErr w:type="spellStart"/>
      <w:r w:rsidRPr="00972874">
        <w:rPr>
          <w:sz w:val="24"/>
          <w:szCs w:val="24"/>
          <w:rtl/>
        </w:rPr>
        <w:t>וג</w:t>
      </w:r>
      <w:proofErr w:type="spellEnd"/>
      <w:r w:rsidRPr="00972874">
        <w:rPr>
          <w:sz w:val="24"/>
          <w:szCs w:val="24"/>
          <w:rtl/>
        </w:rPr>
        <w:t>. וויל, עורכים</w:t>
      </w:r>
      <w:r w:rsidRPr="00972874">
        <w:rPr>
          <w:sz w:val="24"/>
          <w:szCs w:val="24"/>
        </w:rPr>
        <w:t>(</w:t>
      </w:r>
      <w:r w:rsidRPr="00972874">
        <w:rPr>
          <w:sz w:val="24"/>
          <w:szCs w:val="24"/>
          <w:rtl/>
        </w:rPr>
        <w:t xml:space="preserve">. </w:t>
      </w:r>
      <w:proofErr w:type="gramStart"/>
      <w:r w:rsidRPr="00972874">
        <w:rPr>
          <w:sz w:val="24"/>
          <w:szCs w:val="24"/>
        </w:rPr>
        <w:t>)</w:t>
      </w:r>
      <w:r w:rsidRPr="00972874">
        <w:rPr>
          <w:sz w:val="24"/>
          <w:szCs w:val="24"/>
          <w:rtl/>
        </w:rPr>
        <w:t>עמ'</w:t>
      </w:r>
      <w:proofErr w:type="gramEnd"/>
      <w:r w:rsidRPr="00972874">
        <w:rPr>
          <w:sz w:val="24"/>
          <w:szCs w:val="24"/>
          <w:rtl/>
        </w:rPr>
        <w:t xml:space="preserve"> 15-29</w:t>
      </w:r>
      <w:r w:rsidRPr="00972874">
        <w:rPr>
          <w:rFonts w:hint="cs"/>
          <w:sz w:val="24"/>
          <w:szCs w:val="24"/>
          <w:rtl/>
        </w:rPr>
        <w:t>)</w:t>
      </w:r>
      <w:r w:rsidRPr="00972874">
        <w:rPr>
          <w:sz w:val="24"/>
          <w:szCs w:val="24"/>
          <w:rtl/>
        </w:rPr>
        <w:t xml:space="preserve"> ירושלים, ישראל: מאגנס</w:t>
      </w:r>
      <w:r w:rsidRPr="00972874">
        <w:rPr>
          <w:sz w:val="24"/>
          <w:szCs w:val="24"/>
        </w:rPr>
        <w:t>.</w:t>
      </w:r>
    </w:p>
    <w:p w:rsidR="00487E31" w:rsidRPr="00972874" w:rsidRDefault="00C958F9" w:rsidP="0097287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72874">
        <w:rPr>
          <w:rFonts w:asciiTheme="minorBidi" w:hAnsiTheme="minorBidi" w:hint="cs"/>
          <w:sz w:val="24"/>
          <w:szCs w:val="24"/>
          <w:rtl/>
        </w:rPr>
        <w:t xml:space="preserve">מכון </w:t>
      </w:r>
      <w:proofErr w:type="spellStart"/>
      <w:r w:rsidRPr="00972874">
        <w:rPr>
          <w:rFonts w:asciiTheme="minorBidi" w:hAnsiTheme="minorBidi" w:hint="cs"/>
          <w:sz w:val="24"/>
          <w:szCs w:val="24"/>
          <w:rtl/>
        </w:rPr>
        <w:t>מופ"ת</w:t>
      </w:r>
      <w:proofErr w:type="spellEnd"/>
      <w:r w:rsidRPr="00972874">
        <w:rPr>
          <w:rFonts w:asciiTheme="minorBidi" w:hAnsiTheme="minorBidi" w:hint="cs"/>
          <w:sz w:val="24"/>
          <w:szCs w:val="24"/>
          <w:rtl/>
        </w:rPr>
        <w:t xml:space="preserve"> (2016). נהלים לאישור מחקר על ידי ועד</w:t>
      </w:r>
      <w:r w:rsidR="00A862CB" w:rsidRPr="00972874">
        <w:rPr>
          <w:rFonts w:asciiTheme="minorBidi" w:hAnsiTheme="minorBidi" w:hint="cs"/>
          <w:sz w:val="24"/>
          <w:szCs w:val="24"/>
          <w:rtl/>
        </w:rPr>
        <w:t xml:space="preserve">ת </w:t>
      </w:r>
      <w:r w:rsidRPr="00972874">
        <w:rPr>
          <w:rFonts w:asciiTheme="minorBidi" w:hAnsiTheme="minorBidi" w:hint="cs"/>
          <w:sz w:val="24"/>
          <w:szCs w:val="24"/>
          <w:rtl/>
        </w:rPr>
        <w:t>ה</w:t>
      </w:r>
      <w:r w:rsidR="00A862CB" w:rsidRPr="00972874">
        <w:rPr>
          <w:rFonts w:asciiTheme="minorBidi" w:hAnsiTheme="minorBidi" w:hint="cs"/>
          <w:sz w:val="24"/>
          <w:szCs w:val="24"/>
          <w:rtl/>
        </w:rPr>
        <w:t>אתיקה</w:t>
      </w:r>
      <w:r w:rsidRPr="00972874">
        <w:rPr>
          <w:rFonts w:asciiTheme="minorBidi" w:hAnsiTheme="minorBidi" w:hint="cs"/>
          <w:sz w:val="24"/>
          <w:szCs w:val="24"/>
          <w:rtl/>
        </w:rPr>
        <w:t xml:space="preserve"> המוסדית</w:t>
      </w:r>
      <w:r w:rsidR="00C223DD" w:rsidRPr="00972874">
        <w:rPr>
          <w:rFonts w:asciiTheme="minorBidi" w:hAnsiTheme="minorBidi" w:hint="cs"/>
          <w:sz w:val="24"/>
          <w:szCs w:val="24"/>
          <w:rtl/>
        </w:rPr>
        <w:t>. נוהל מס' ו'/4, פברואר 2016.</w:t>
      </w:r>
    </w:p>
    <w:p w:rsidR="00F13A8B" w:rsidRPr="00972874" w:rsidRDefault="00972874" w:rsidP="0097287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hyperlink r:id="rId7" w:history="1">
        <w:r w:rsidR="00F13A8B" w:rsidRPr="00972874">
          <w:rPr>
            <w:rStyle w:val="Hyperlink"/>
            <w:sz w:val="24"/>
            <w:szCs w:val="24"/>
          </w:rPr>
          <w:t>http://www.mofet.macam.ac.il/rashut/kidum/grants/vaada/Documents/nohal-ethika.pdf</w:t>
        </w:r>
      </w:hyperlink>
    </w:p>
    <w:p w:rsidR="00D047BE" w:rsidRPr="00972874" w:rsidRDefault="00D047BE" w:rsidP="00972874">
      <w:pPr>
        <w:spacing w:line="360" w:lineRule="auto"/>
        <w:jc w:val="both"/>
        <w:rPr>
          <w:sz w:val="24"/>
          <w:szCs w:val="24"/>
          <w:rtl/>
        </w:rPr>
      </w:pPr>
      <w:r w:rsidRPr="00972874">
        <w:rPr>
          <w:sz w:val="24"/>
          <w:szCs w:val="24"/>
          <w:rtl/>
        </w:rPr>
        <w:t xml:space="preserve">משרד החינוך. חוזר מנכ"ל </w:t>
      </w:r>
      <w:proofErr w:type="spellStart"/>
      <w:r w:rsidRPr="00972874">
        <w:rPr>
          <w:sz w:val="24"/>
          <w:szCs w:val="24"/>
          <w:rtl/>
        </w:rPr>
        <w:t>עה</w:t>
      </w:r>
      <w:proofErr w:type="spellEnd"/>
      <w:r w:rsidRPr="00972874">
        <w:rPr>
          <w:sz w:val="24"/>
          <w:szCs w:val="24"/>
          <w:rtl/>
        </w:rPr>
        <w:t>/9ב בנושא הנהלים לפעילות מחקרית במערכת החינוך</w:t>
      </w:r>
      <w:r w:rsidRPr="00972874">
        <w:rPr>
          <w:sz w:val="24"/>
          <w:szCs w:val="24"/>
        </w:rPr>
        <w:t xml:space="preserve">: </w:t>
      </w:r>
      <w:hyperlink r:id="rId8" w:history="1">
        <w:r w:rsidR="0047189E" w:rsidRPr="00972874">
          <w:rPr>
            <w:rStyle w:val="Hyperlink"/>
            <w:sz w:val="24"/>
            <w:szCs w:val="24"/>
          </w:rPr>
          <w:t>http://cms.education.gov.il/EducationCMS/Units/Scientist/Odot/chiefscientist2015.htm</w:t>
        </w:r>
      </w:hyperlink>
    </w:p>
    <w:p w:rsidR="00DD514D" w:rsidRPr="00972874" w:rsidRDefault="00DD514D" w:rsidP="00972874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proofErr w:type="spellStart"/>
      <w:r w:rsidRPr="00972874">
        <w:rPr>
          <w:rFonts w:asciiTheme="minorBidi" w:hAnsiTheme="minorBidi" w:hint="cs"/>
          <w:sz w:val="24"/>
          <w:szCs w:val="24"/>
          <w:rtl/>
        </w:rPr>
        <w:lastRenderedPageBreak/>
        <w:t>שפרלינג</w:t>
      </w:r>
      <w:proofErr w:type="spellEnd"/>
      <w:r w:rsidRPr="00972874">
        <w:rPr>
          <w:rFonts w:asciiTheme="minorBidi" w:hAnsiTheme="minorBidi" w:hint="cs"/>
          <w:sz w:val="24"/>
          <w:szCs w:val="24"/>
          <w:rtl/>
        </w:rPr>
        <w:t>, ד'. (201</w:t>
      </w:r>
      <w:bookmarkStart w:id="0" w:name="_GoBack"/>
      <w:bookmarkEnd w:id="0"/>
      <w:r w:rsidRPr="00972874">
        <w:rPr>
          <w:rFonts w:asciiTheme="minorBidi" w:hAnsiTheme="minorBidi" w:hint="cs"/>
          <w:sz w:val="24"/>
          <w:szCs w:val="24"/>
          <w:rtl/>
        </w:rPr>
        <w:t>6)</w:t>
      </w:r>
      <w:r w:rsidR="009D2F95" w:rsidRPr="00972874">
        <w:rPr>
          <w:rFonts w:asciiTheme="minorBidi" w:hAnsiTheme="minorBidi" w:hint="cs"/>
          <w:sz w:val="24"/>
          <w:szCs w:val="24"/>
          <w:rtl/>
        </w:rPr>
        <w:t xml:space="preserve">. </w:t>
      </w:r>
      <w:r w:rsidR="009D2F95" w:rsidRPr="00972874">
        <w:rPr>
          <w:sz w:val="24"/>
          <w:szCs w:val="24"/>
          <w:rtl/>
        </w:rPr>
        <w:t>אתיקה במחקר החינוכי: עקרונות יסוד</w:t>
      </w:r>
      <w:r w:rsidR="009D2F95" w:rsidRPr="00972874">
        <w:rPr>
          <w:sz w:val="24"/>
          <w:szCs w:val="24"/>
        </w:rPr>
        <w:t xml:space="preserve">, </w:t>
      </w:r>
      <w:r w:rsidR="009D2F95" w:rsidRPr="00972874">
        <w:rPr>
          <w:sz w:val="24"/>
          <w:szCs w:val="24"/>
          <w:rtl/>
        </w:rPr>
        <w:t>אסדרה פורמלית וועדות מוסדיות</w:t>
      </w:r>
      <w:r w:rsidR="009D2F95" w:rsidRPr="00972874">
        <w:rPr>
          <w:rFonts w:hint="cs"/>
          <w:sz w:val="24"/>
          <w:szCs w:val="24"/>
          <w:rtl/>
        </w:rPr>
        <w:t>. תל אביב: מכון מפ"ת.</w:t>
      </w:r>
    </w:p>
    <w:p w:rsidR="00F52B2E" w:rsidRPr="00972874" w:rsidRDefault="00F52B2E" w:rsidP="00972874">
      <w:pPr>
        <w:bidi w:val="0"/>
        <w:spacing w:line="240" w:lineRule="auto"/>
        <w:jc w:val="both"/>
        <w:rPr>
          <w:rFonts w:asciiTheme="minorBidi" w:hAnsiTheme="minorBidi"/>
          <w:sz w:val="28"/>
          <w:szCs w:val="28"/>
        </w:rPr>
      </w:pPr>
      <w:r w:rsidRPr="00972874">
        <w:rPr>
          <w:sz w:val="24"/>
          <w:szCs w:val="24"/>
        </w:rPr>
        <w:t xml:space="preserve">US Department of Health &amp; Human Services. The Nuremberg Code. Available at: </w:t>
      </w:r>
      <w:hyperlink r:id="rId9" w:history="1">
        <w:r w:rsidRPr="00972874">
          <w:rPr>
            <w:rStyle w:val="Hyperlink"/>
            <w:sz w:val="24"/>
            <w:szCs w:val="24"/>
          </w:rPr>
          <w:t>http://www.hhs.gov/ohrp/archive/nurcode.html</w:t>
        </w:r>
      </w:hyperlink>
    </w:p>
    <w:p w:rsidR="00580B9E" w:rsidRDefault="00580B9E" w:rsidP="00972874">
      <w:pPr>
        <w:bidi w:val="0"/>
        <w:spacing w:line="240" w:lineRule="auto"/>
        <w:jc w:val="both"/>
        <w:rPr>
          <w:sz w:val="24"/>
          <w:szCs w:val="24"/>
        </w:rPr>
      </w:pPr>
      <w:r w:rsidRPr="00972874">
        <w:rPr>
          <w:sz w:val="24"/>
          <w:szCs w:val="24"/>
        </w:rPr>
        <w:t xml:space="preserve">World Medical Association. Declaration of Helsinki: Ethical Principles for Medical Research Involving Human Subjects, available at: </w:t>
      </w:r>
      <w:hyperlink r:id="rId10" w:history="1">
        <w:r w:rsidRPr="00972874">
          <w:rPr>
            <w:rStyle w:val="Hyperlink"/>
            <w:sz w:val="24"/>
            <w:szCs w:val="24"/>
          </w:rPr>
          <w:t>http://ethics.huji.ac.il/sites/default/files/pictures/Helsinki.pdf</w:t>
        </w:r>
      </w:hyperlink>
    </w:p>
    <w:p w:rsidR="00580B9E" w:rsidRDefault="00580B9E" w:rsidP="00972874">
      <w:pPr>
        <w:bidi w:val="0"/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F52B2E" w:rsidRPr="00F52B2E" w:rsidRDefault="00F52B2E" w:rsidP="00972874">
      <w:pPr>
        <w:bidi w:val="0"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47189E" w:rsidRPr="0047189E" w:rsidRDefault="0047189E" w:rsidP="00972874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sectPr w:rsidR="0047189E" w:rsidRPr="0047189E" w:rsidSect="00A422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066A9"/>
    <w:multiLevelType w:val="hybridMultilevel"/>
    <w:tmpl w:val="50FA14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54"/>
    <w:rsid w:val="00020A9C"/>
    <w:rsid w:val="000D4D7C"/>
    <w:rsid w:val="002B5BD1"/>
    <w:rsid w:val="003920E9"/>
    <w:rsid w:val="0047189E"/>
    <w:rsid w:val="00487E31"/>
    <w:rsid w:val="0054668E"/>
    <w:rsid w:val="00580B9E"/>
    <w:rsid w:val="005C4CEE"/>
    <w:rsid w:val="005D19ED"/>
    <w:rsid w:val="005D3082"/>
    <w:rsid w:val="0068652F"/>
    <w:rsid w:val="006C1D54"/>
    <w:rsid w:val="006E4339"/>
    <w:rsid w:val="00700917"/>
    <w:rsid w:val="007654F9"/>
    <w:rsid w:val="00842D85"/>
    <w:rsid w:val="00845836"/>
    <w:rsid w:val="00873295"/>
    <w:rsid w:val="008769DB"/>
    <w:rsid w:val="00894DCA"/>
    <w:rsid w:val="00972874"/>
    <w:rsid w:val="009D2F95"/>
    <w:rsid w:val="00A04B71"/>
    <w:rsid w:val="00A42257"/>
    <w:rsid w:val="00A57BDE"/>
    <w:rsid w:val="00A827A1"/>
    <w:rsid w:val="00A862CB"/>
    <w:rsid w:val="00AB6E72"/>
    <w:rsid w:val="00B77099"/>
    <w:rsid w:val="00C223DD"/>
    <w:rsid w:val="00C323A5"/>
    <w:rsid w:val="00C958F9"/>
    <w:rsid w:val="00CD076D"/>
    <w:rsid w:val="00D047BE"/>
    <w:rsid w:val="00D771D1"/>
    <w:rsid w:val="00DD514D"/>
    <w:rsid w:val="00DE4FA7"/>
    <w:rsid w:val="00DF77D3"/>
    <w:rsid w:val="00E91DE8"/>
    <w:rsid w:val="00F13A8B"/>
    <w:rsid w:val="00F435A0"/>
    <w:rsid w:val="00F52B2E"/>
    <w:rsid w:val="00F6705A"/>
    <w:rsid w:val="00F861C1"/>
    <w:rsid w:val="00FA3309"/>
    <w:rsid w:val="00FB6852"/>
    <w:rsid w:val="00FC6FA1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47B1"/>
  <w15:docId w15:val="{F5D12513-B025-400C-A0AE-1267866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4B7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4B71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C323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670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873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EducationCMS/Units/Scientist/Odot/chiefscientist2015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fet.macam.ac.il/rashut/kidum/grants/vaada/Documents/nohal-ethika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thics.huji.ac.il/sites/default/files/pictures/Helsink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hs.gov/ohrp/archive/nurcode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28F9-64F1-4645-BE37-8E9BEB39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3371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דיתה פישל</dc:creator>
  <cp:lastModifiedBy>Shamir Yona</cp:lastModifiedBy>
  <cp:revision>3</cp:revision>
  <dcterms:created xsi:type="dcterms:W3CDTF">2022-11-02T15:02:00Z</dcterms:created>
  <dcterms:modified xsi:type="dcterms:W3CDTF">2022-11-02T15:06:00Z</dcterms:modified>
</cp:coreProperties>
</file>